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6D12BD" w14:textId="15DF8491" w:rsidR="00473A27" w:rsidRPr="00953931" w:rsidRDefault="00473A27" w:rsidP="00473A2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</w:t>
      </w:r>
      <w:bookmarkStart w:id="0" w:name="_GoBack"/>
      <w:bookmarkEnd w:id="0"/>
      <w:r w:rsidR="00B75DE6" w:rsidRPr="00B75DE6">
        <w:rPr>
          <w:rFonts w:ascii="Arial" w:hAnsi="Arial" w:cs="Arial"/>
          <w:b/>
          <w:noProof/>
          <w:sz w:val="24"/>
        </w:rPr>
        <w:t>12104</w:t>
      </w:r>
    </w:p>
    <w:p w14:paraId="6274BD04" w14:textId="77777777" w:rsidR="00473A27" w:rsidRPr="00953931" w:rsidRDefault="00473A27" w:rsidP="00473A2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D161194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CE6694">
        <w:rPr>
          <w:rFonts w:hint="eastAsia"/>
          <w:lang w:eastAsia="zh-CN"/>
        </w:rPr>
        <w:t xml:space="preserve">[Draft] </w:t>
      </w:r>
      <w:r w:rsidR="00A97416" w:rsidRPr="00E9133F">
        <w:rPr>
          <w:rFonts w:eastAsia="等线" w:hint="eastAsia"/>
          <w:lang w:val="en-US" w:eastAsia="zh-CN"/>
        </w:rPr>
        <w:t xml:space="preserve">Reply </w:t>
      </w:r>
      <w:r w:rsidR="00A97416" w:rsidRPr="00E9133F">
        <w:rPr>
          <w:lang w:val="en-US"/>
        </w:rPr>
        <w:t xml:space="preserve">LS on </w:t>
      </w:r>
      <w:r w:rsidR="00A97416" w:rsidRPr="00E9133F">
        <w:rPr>
          <w:rFonts w:eastAsia="等线" w:hint="eastAsia"/>
          <w:lang w:val="en-US" w:eastAsia="zh-CN"/>
        </w:rPr>
        <w:t xml:space="preserve">UE-Satellite-UE </w:t>
      </w:r>
      <w:r w:rsidR="00A97416" w:rsidRPr="00E9133F">
        <w:rPr>
          <w:rFonts w:eastAsia="等线"/>
          <w:lang w:val="en-US" w:eastAsia="zh-CN"/>
        </w:rPr>
        <w:t>C</w:t>
      </w:r>
      <w:r w:rsidR="00A97416" w:rsidRPr="00E9133F">
        <w:rPr>
          <w:rFonts w:eastAsia="等线" w:hint="eastAsia"/>
          <w:lang w:val="en-US" w:eastAsia="zh-CN"/>
        </w:rPr>
        <w:t>ommunication</w:t>
      </w:r>
      <w:r w:rsidR="00A97416" w:rsidRPr="00E9133F">
        <w:rPr>
          <w:rFonts w:eastAsia="等线"/>
          <w:lang w:val="en-US" w:eastAsia="zh-CN"/>
        </w:rPr>
        <w:t xml:space="preserve"> Architectures</w:t>
      </w:r>
    </w:p>
    <w:p w14:paraId="65004854" w14:textId="778AD1F1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A97416">
        <w:t>LS (</w:t>
      </w:r>
      <w:r w:rsidR="003B48A2" w:rsidRPr="00983A34">
        <w:t>S2-2411348</w:t>
      </w:r>
      <w:r w:rsidR="00A97416" w:rsidRPr="00A97416">
        <w:rPr>
          <w:color w:val="0D0D0D"/>
        </w:rPr>
        <w:t>/s3i240752</w:t>
      </w:r>
      <w:r w:rsidR="00A97416">
        <w:t>) on "</w:t>
      </w:r>
      <w:r w:rsidR="00A97416" w:rsidRPr="00E9133F">
        <w:rPr>
          <w:rFonts w:eastAsia="等线" w:hint="eastAsia"/>
          <w:lang w:val="en-US" w:eastAsia="zh-CN"/>
        </w:rPr>
        <w:t xml:space="preserve">Reply </w:t>
      </w:r>
      <w:r w:rsidR="00A97416" w:rsidRPr="00E9133F">
        <w:rPr>
          <w:lang w:val="en-US"/>
        </w:rPr>
        <w:t xml:space="preserve">LS on </w:t>
      </w:r>
      <w:r w:rsidR="00A97416" w:rsidRPr="00E9133F">
        <w:rPr>
          <w:rFonts w:eastAsia="等线" w:hint="eastAsia"/>
          <w:lang w:val="en-US" w:eastAsia="zh-CN"/>
        </w:rPr>
        <w:t xml:space="preserve">UE-Satellite-UE </w:t>
      </w:r>
      <w:r w:rsidR="00A97416" w:rsidRPr="00E9133F">
        <w:rPr>
          <w:rFonts w:eastAsia="等线"/>
          <w:lang w:val="en-US" w:eastAsia="zh-CN"/>
        </w:rPr>
        <w:t>C</w:t>
      </w:r>
      <w:r w:rsidR="00A97416" w:rsidRPr="00E9133F">
        <w:rPr>
          <w:rFonts w:eastAsia="等线" w:hint="eastAsia"/>
          <w:lang w:val="en-US" w:eastAsia="zh-CN"/>
        </w:rPr>
        <w:t>ommunication</w:t>
      </w:r>
      <w:r w:rsidR="00A97416" w:rsidRPr="00E9133F">
        <w:rPr>
          <w:rFonts w:eastAsia="等线"/>
          <w:lang w:val="en-US" w:eastAsia="zh-CN"/>
        </w:rPr>
        <w:t xml:space="preserve"> Architectures</w:t>
      </w:r>
      <w:r w:rsidR="00A97416">
        <w:rPr>
          <w:color w:val="0D0D0D"/>
        </w:rPr>
        <w:t>"</w:t>
      </w:r>
    </w:p>
    <w:p w14:paraId="56E3B846" w14:textId="1EDD8493" w:rsidR="00463675" w:rsidRPr="006319F3" w:rsidRDefault="00463675" w:rsidP="000F4E43">
      <w:pPr>
        <w:pStyle w:val="ac"/>
      </w:pPr>
      <w:r w:rsidRPr="000F4E43">
        <w:t>Release:</w:t>
      </w:r>
      <w:r w:rsidRPr="000F4E43">
        <w:tab/>
      </w:r>
      <w:r w:rsidRPr="006319F3">
        <w:t>Rel</w:t>
      </w:r>
      <w:r w:rsidR="00714AF2" w:rsidRPr="006319F3">
        <w:t>-19</w:t>
      </w:r>
    </w:p>
    <w:p w14:paraId="792135A2" w14:textId="680C22C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A97416" w:rsidRPr="00E9133F">
        <w:t>5GSAT_Ph3</w:t>
      </w:r>
      <w:r w:rsidR="00A97416" w:rsidRPr="00E9133F">
        <w:rPr>
          <w:rFonts w:eastAsia="等线" w:hint="eastAsia"/>
          <w:lang w:eastAsia="zh-CN"/>
        </w:rPr>
        <w:t>_ARCH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821ABF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97416" w:rsidRPr="006319F3">
        <w:t>SA2</w:t>
      </w:r>
    </w:p>
    <w:p w14:paraId="6AF9910D" w14:textId="16E38A4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97416" w:rsidRPr="00E9133F">
        <w:rPr>
          <w:lang w:val="fr-FR"/>
        </w:rPr>
        <w:t>SA</w:t>
      </w:r>
      <w:r w:rsidR="00A97416">
        <w:rPr>
          <w:lang w:val="fr-FR"/>
        </w:rPr>
        <w:t>3-LI</w:t>
      </w:r>
    </w:p>
    <w:p w14:paraId="033E954A" w14:textId="64F06AD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97416" w:rsidRPr="00E9133F">
        <w:rPr>
          <w:rFonts w:eastAsia="等线" w:hint="eastAsia"/>
          <w:lang w:val="fr-FR" w:eastAsia="zh-CN"/>
        </w:rPr>
        <w:t>SA3</w:t>
      </w:r>
      <w:r w:rsidR="00A97416" w:rsidRPr="008D2AD0">
        <w:rPr>
          <w:rFonts w:eastAsia="等线"/>
          <w:lang w:val="fr-FR" w:eastAsia="zh-CN"/>
        </w:rPr>
        <w:t>, CT1, CT3,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60F4E9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97416">
        <w:rPr>
          <w:bCs/>
        </w:rPr>
        <w:t>Hucheng</w:t>
      </w:r>
      <w:r w:rsidR="00220F0D">
        <w:rPr>
          <w:bCs/>
        </w:rPr>
        <w:t xml:space="preserve"> Wang</w:t>
      </w:r>
    </w:p>
    <w:p w14:paraId="5836C680" w14:textId="280DC685" w:rsidR="00463675" w:rsidRPr="004C7974" w:rsidRDefault="00463675" w:rsidP="000F4E43">
      <w:pPr>
        <w:pStyle w:val="Contact"/>
        <w:tabs>
          <w:tab w:val="clear" w:pos="2268"/>
        </w:tabs>
        <w:rPr>
          <w:bCs/>
        </w:rPr>
      </w:pPr>
      <w:r w:rsidRPr="004C7974">
        <w:t>E-mail Address:</w:t>
      </w:r>
      <w:r w:rsidRPr="004C7974">
        <w:rPr>
          <w:bCs/>
        </w:rPr>
        <w:tab/>
      </w:r>
      <w:r w:rsidR="004E33CA" w:rsidRPr="004C7974">
        <w:rPr>
          <w:bCs/>
        </w:rPr>
        <w:t>wang</w:t>
      </w:r>
      <w:r w:rsidR="00A97416">
        <w:rPr>
          <w:bCs/>
        </w:rPr>
        <w:t>hucheng</w:t>
      </w:r>
      <w:r w:rsidR="004E33CA" w:rsidRPr="004C7974">
        <w:rPr>
          <w:bCs/>
        </w:rPr>
        <w:t>@c</w:t>
      </w:r>
      <w:r w:rsidR="00A97416">
        <w:rPr>
          <w:bCs/>
        </w:rPr>
        <w:t>att</w:t>
      </w:r>
      <w:r w:rsidR="004E33CA" w:rsidRPr="004C7974">
        <w:rPr>
          <w:bCs/>
        </w:rPr>
        <w:t>.c</w:t>
      </w:r>
      <w:r w:rsidR="00A97416">
        <w:rPr>
          <w:bCs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F716CAA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4E33CA" w:rsidRPr="004E33CA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9D6954" w14:textId="06345BDF" w:rsidR="009F6E39" w:rsidRDefault="00261374">
      <w:pPr>
        <w:rPr>
          <w:rFonts w:ascii="Arial" w:hAnsi="Arial"/>
        </w:rPr>
      </w:pPr>
      <w:r>
        <w:rPr>
          <w:rFonts w:ascii="Arial" w:hAnsi="Arial"/>
        </w:rPr>
        <w:t>SA2</w:t>
      </w:r>
      <w:r w:rsidR="009F6E39" w:rsidRPr="009F6E39">
        <w:rPr>
          <w:rFonts w:ascii="Arial" w:hAnsi="Arial"/>
        </w:rPr>
        <w:t xml:space="preserve"> thanks SA</w:t>
      </w:r>
      <w:r>
        <w:rPr>
          <w:rFonts w:ascii="Arial" w:hAnsi="Arial"/>
        </w:rPr>
        <w:t>3-LI</w:t>
      </w:r>
      <w:r w:rsidR="009F6E39" w:rsidRPr="009F6E39">
        <w:rPr>
          <w:rFonts w:ascii="Arial" w:hAnsi="Arial"/>
        </w:rPr>
        <w:t xml:space="preserve"> for the </w:t>
      </w:r>
      <w:r w:rsidRPr="00261374">
        <w:rPr>
          <w:rFonts w:ascii="Arial" w:hAnsi="Arial" w:hint="eastAsia"/>
        </w:rPr>
        <w:t xml:space="preserve">Reply </w:t>
      </w:r>
      <w:r w:rsidRPr="00261374">
        <w:rPr>
          <w:rFonts w:ascii="Arial" w:hAnsi="Arial"/>
        </w:rPr>
        <w:t xml:space="preserve">LS on </w:t>
      </w:r>
      <w:r w:rsidRPr="00261374">
        <w:rPr>
          <w:rFonts w:ascii="Arial" w:hAnsi="Arial" w:hint="eastAsia"/>
        </w:rPr>
        <w:t xml:space="preserve">UE-Satellite-UE </w:t>
      </w:r>
      <w:r w:rsidRPr="00261374">
        <w:rPr>
          <w:rFonts w:ascii="Arial" w:hAnsi="Arial"/>
        </w:rPr>
        <w:t>C</w:t>
      </w:r>
      <w:r w:rsidRPr="00261374">
        <w:rPr>
          <w:rFonts w:ascii="Arial" w:hAnsi="Arial" w:hint="eastAsia"/>
        </w:rPr>
        <w:t>ommunication</w:t>
      </w:r>
      <w:r w:rsidRPr="00261374">
        <w:rPr>
          <w:rFonts w:ascii="Arial" w:hAnsi="Arial"/>
        </w:rPr>
        <w:t xml:space="preserve"> Architectures</w:t>
      </w:r>
      <w:r w:rsidR="00436344">
        <w:rPr>
          <w:rFonts w:ascii="Arial" w:hAnsi="Arial"/>
        </w:rPr>
        <w:t xml:space="preserve"> and would like to make the following clarifications.</w:t>
      </w:r>
    </w:p>
    <w:p w14:paraId="21B539DA" w14:textId="407930BE" w:rsidR="00436344" w:rsidRDefault="00436344">
      <w:pPr>
        <w:rPr>
          <w:rFonts w:ascii="Arial" w:hAnsi="Arial"/>
        </w:rPr>
      </w:pPr>
    </w:p>
    <w:p w14:paraId="044FCCFB" w14:textId="0B2C8D81" w:rsidR="00436344" w:rsidRDefault="00436344">
      <w:pPr>
        <w:rPr>
          <w:rFonts w:ascii="Arial" w:hAnsi="Arial"/>
        </w:rPr>
      </w:pPr>
      <w:r>
        <w:rPr>
          <w:rFonts w:ascii="Arial" w:hAnsi="Arial"/>
        </w:rPr>
        <w:t>For the Point 1</w:t>
      </w:r>
      <w:r w:rsidR="00F900A8">
        <w:rPr>
          <w:rFonts w:ascii="Arial" w:hAnsi="Arial"/>
        </w:rPr>
        <w:t xml:space="preserve"> (</w:t>
      </w:r>
      <w:r w:rsidR="003A02F2">
        <w:rPr>
          <w:rFonts w:ascii="Arial" w:hAnsi="Arial"/>
        </w:rPr>
        <w:t>where I-UPF and IMS-AGW on-board the satellite are selected</w:t>
      </w:r>
      <w:r w:rsidR="00F900A8">
        <w:rPr>
          <w:rFonts w:ascii="Arial" w:hAnsi="Arial"/>
        </w:rPr>
        <w:t>)</w:t>
      </w:r>
      <w:r>
        <w:rPr>
          <w:rFonts w:ascii="Arial" w:hAnsi="Arial"/>
        </w:rPr>
        <w:t xml:space="preserve">, SA2 confirms that P-CSCF will be able to determine the </w:t>
      </w:r>
      <w:r w:rsidRPr="00436344">
        <w:rPr>
          <w:rFonts w:ascii="Arial" w:hAnsi="Arial"/>
        </w:rPr>
        <w:t>continuity</w:t>
      </w:r>
      <w:r>
        <w:rPr>
          <w:rFonts w:ascii="Arial" w:hAnsi="Arial"/>
        </w:rPr>
        <w:t xml:space="preserve"> of the UE-Satellite-UE communication when the IMS-AGW is changed during the IMS call</w:t>
      </w:r>
      <w:r w:rsidR="00FE3270" w:rsidRPr="00FE3270">
        <w:rPr>
          <w:rFonts w:ascii="Arial" w:hAnsi="Arial"/>
        </w:rPr>
        <w:t xml:space="preserve"> irrespective of LI</w:t>
      </w:r>
      <w:r w:rsidR="00FE3270">
        <w:rPr>
          <w:rFonts w:ascii="Arial" w:hAnsi="Arial"/>
        </w:rPr>
        <w:t xml:space="preserve">. SA2 has discussed IMS-AGW changing procedure and the solution is </w:t>
      </w:r>
      <w:r w:rsidR="00653EF6">
        <w:rPr>
          <w:rFonts w:ascii="Arial" w:hAnsi="Arial"/>
        </w:rPr>
        <w:t>agreed</w:t>
      </w:r>
      <w:r w:rsidR="00FE3270">
        <w:rPr>
          <w:rFonts w:ascii="Arial" w:hAnsi="Arial"/>
        </w:rPr>
        <w:t xml:space="preserve"> (</w:t>
      </w:r>
      <w:proofErr w:type="spellStart"/>
      <w:r w:rsidR="00FE3270">
        <w:rPr>
          <w:rFonts w:ascii="Arial" w:hAnsi="Arial"/>
        </w:rPr>
        <w:t>CR#</w:t>
      </w:r>
      <w:r w:rsidR="00FE3270" w:rsidRPr="00FE3270">
        <w:rPr>
          <w:rFonts w:ascii="Arial" w:hAnsi="Arial"/>
          <w:highlight w:val="yellow"/>
        </w:rPr>
        <w:t>xxxx</w:t>
      </w:r>
      <w:proofErr w:type="spellEnd"/>
      <w:r w:rsidR="00FE3270">
        <w:rPr>
          <w:rFonts w:ascii="Arial" w:hAnsi="Arial"/>
        </w:rPr>
        <w:t xml:space="preserve"> of TS 23.228).</w:t>
      </w:r>
    </w:p>
    <w:p w14:paraId="5B0C3F69" w14:textId="77777777" w:rsidR="00436344" w:rsidRDefault="00436344">
      <w:pPr>
        <w:rPr>
          <w:rFonts w:ascii="Arial" w:hAnsi="Arial"/>
        </w:rPr>
      </w:pPr>
    </w:p>
    <w:p w14:paraId="7C3AD5F8" w14:textId="3FF814C6" w:rsidR="006D3379" w:rsidRDefault="006D3379">
      <w:pPr>
        <w:rPr>
          <w:rFonts w:ascii="Arial" w:hAnsi="Arial"/>
        </w:rPr>
      </w:pPr>
    </w:p>
    <w:p w14:paraId="20D944C5" w14:textId="6E2319E5" w:rsidR="00D25DE5" w:rsidRDefault="00FE3270">
      <w:pPr>
        <w:rPr>
          <w:rFonts w:ascii="Arial" w:hAnsi="Arial"/>
          <w:lang w:eastAsia="zh-CN"/>
        </w:rPr>
      </w:pPr>
      <w:r>
        <w:rPr>
          <w:rFonts w:ascii="Arial" w:hAnsi="Arial"/>
        </w:rPr>
        <w:t>For the Point 2</w:t>
      </w:r>
      <w:r w:rsidR="003A02F2">
        <w:rPr>
          <w:rFonts w:ascii="Arial" w:hAnsi="Arial"/>
        </w:rPr>
        <w:t xml:space="preserve"> (where only I-UPF on-board the satellite is used)</w:t>
      </w:r>
      <w:r>
        <w:rPr>
          <w:rFonts w:ascii="Arial" w:hAnsi="Arial"/>
        </w:rPr>
        <w:t xml:space="preserve">, </w:t>
      </w:r>
      <w:r w:rsidR="001B03C6">
        <w:rPr>
          <w:rFonts w:ascii="Arial" w:hAnsi="Arial"/>
        </w:rPr>
        <w:t>SA2 ha</w:t>
      </w:r>
      <w:r w:rsidR="00C25F36">
        <w:rPr>
          <w:rFonts w:ascii="Arial" w:hAnsi="Arial"/>
        </w:rPr>
        <w:t>s</w:t>
      </w:r>
      <w:r w:rsidR="001B03C6">
        <w:rPr>
          <w:rFonts w:ascii="Arial" w:hAnsi="Arial"/>
        </w:rPr>
        <w:t xml:space="preserve"> not discuss</w:t>
      </w:r>
      <w:r w:rsidR="002974B0">
        <w:rPr>
          <w:rFonts w:ascii="Arial" w:hAnsi="Arial"/>
        </w:rPr>
        <w:t>ed</w:t>
      </w:r>
      <w:r w:rsidR="001B03C6">
        <w:rPr>
          <w:rFonts w:ascii="Arial" w:hAnsi="Arial"/>
        </w:rPr>
        <w:t xml:space="preserve"> the detailed solutions and procedures for this scenario</w:t>
      </w:r>
      <w:r w:rsidR="00872851">
        <w:rPr>
          <w:rFonts w:ascii="Arial" w:hAnsi="Arial"/>
        </w:rPr>
        <w:t xml:space="preserve"> yet</w:t>
      </w:r>
      <w:r w:rsidR="001B03C6">
        <w:rPr>
          <w:rFonts w:ascii="Arial" w:hAnsi="Arial"/>
        </w:rPr>
        <w:t>.</w:t>
      </w:r>
      <w:r w:rsidR="00AB6688">
        <w:rPr>
          <w:rFonts w:ascii="Arial" w:hAnsi="Arial"/>
        </w:rPr>
        <w:t xml:space="preserve"> However, based on the existing solutions in the TR 23.700-29, </w:t>
      </w:r>
      <w:r w:rsidR="00D25DE5">
        <w:rPr>
          <w:rFonts w:ascii="Arial" w:hAnsi="Arial" w:hint="eastAsia"/>
          <w:lang w:eastAsia="zh-CN"/>
        </w:rPr>
        <w:t>there are two options:</w:t>
      </w:r>
    </w:p>
    <w:p w14:paraId="53A557EF" w14:textId="77777777" w:rsidR="00F65A03" w:rsidRDefault="00F65A03">
      <w:pPr>
        <w:rPr>
          <w:rFonts w:ascii="Arial" w:hAnsi="Arial"/>
          <w:lang w:eastAsia="zh-CN"/>
        </w:rPr>
      </w:pPr>
    </w:p>
    <w:p w14:paraId="7C0BA6A2" w14:textId="092B3B7A" w:rsidR="00D25DE5" w:rsidRDefault="00D25DE5">
      <w:pPr>
        <w:rPr>
          <w:rFonts w:ascii="Arial" w:hAnsi="Arial"/>
        </w:rPr>
      </w:pPr>
      <w:r>
        <w:rPr>
          <w:rFonts w:ascii="Arial" w:hAnsi="Arial" w:hint="eastAsia"/>
          <w:lang w:eastAsia="zh-CN"/>
        </w:rPr>
        <w:t xml:space="preserve">Option A: The MO (mobile originating) P-CSCF negotiates with the MT (mobile terminating) P-CSCF to determine whether UE-sat-UE communication </w:t>
      </w:r>
      <w:r w:rsidR="00A7149D">
        <w:rPr>
          <w:rFonts w:ascii="Arial" w:hAnsi="Arial"/>
          <w:lang w:eastAsia="zh-CN"/>
        </w:rPr>
        <w:t xml:space="preserve">between the MO UE and the MT UE </w:t>
      </w:r>
      <w:r>
        <w:rPr>
          <w:rFonts w:ascii="Arial" w:hAnsi="Arial" w:hint="eastAsia"/>
          <w:lang w:eastAsia="zh-CN"/>
        </w:rPr>
        <w:t xml:space="preserve">can be activated based on </w:t>
      </w:r>
      <w:r w:rsidR="00DF6F6D">
        <w:rPr>
          <w:rFonts w:ascii="Arial" w:hAnsi="Arial"/>
          <w:lang w:eastAsia="zh-CN"/>
        </w:rPr>
        <w:t xml:space="preserve">the </w:t>
      </w:r>
      <w:r>
        <w:rPr>
          <w:rFonts w:ascii="Arial" w:hAnsi="Arial" w:hint="eastAsia"/>
          <w:lang w:eastAsia="zh-CN"/>
        </w:rPr>
        <w:t xml:space="preserve">satellite IDs serving </w:t>
      </w:r>
      <w:r w:rsidR="00371DCC">
        <w:rPr>
          <w:rFonts w:ascii="Arial" w:hAnsi="Arial"/>
          <w:lang w:eastAsia="zh-CN"/>
        </w:rPr>
        <w:t xml:space="preserve">the </w:t>
      </w:r>
      <w:r w:rsidR="00A7149D">
        <w:rPr>
          <w:rFonts w:ascii="Arial" w:hAnsi="Arial"/>
          <w:lang w:eastAsia="zh-CN"/>
        </w:rPr>
        <w:t xml:space="preserve">two </w:t>
      </w:r>
      <w:r w:rsidR="00F926E6">
        <w:rPr>
          <w:rFonts w:ascii="Arial" w:hAnsi="Arial"/>
          <w:lang w:eastAsia="zh-CN"/>
        </w:rPr>
        <w:t>UE</w:t>
      </w:r>
      <w:r w:rsidR="00A7149D">
        <w:rPr>
          <w:rFonts w:ascii="Arial" w:hAnsi="Arial"/>
          <w:lang w:eastAsia="zh-CN"/>
        </w:rPr>
        <w:t>s</w:t>
      </w:r>
      <w:r w:rsidR="002C4667">
        <w:rPr>
          <w:rFonts w:ascii="Arial" w:hAnsi="Arial"/>
          <w:lang w:eastAsia="zh-CN"/>
        </w:rPr>
        <w:t xml:space="preserve">. If </w:t>
      </w:r>
      <w:r w:rsidR="002C4667">
        <w:rPr>
          <w:rFonts w:ascii="Arial" w:hAnsi="Arial" w:hint="eastAsia"/>
          <w:lang w:eastAsia="zh-CN"/>
        </w:rPr>
        <w:t>UE-sat-UE communication can be activated</w:t>
      </w:r>
      <w:r w:rsidR="002C4667">
        <w:rPr>
          <w:rFonts w:ascii="Arial" w:hAnsi="Arial"/>
          <w:lang w:eastAsia="zh-CN"/>
        </w:rPr>
        <w:t xml:space="preserve">, the P-CSCF </w:t>
      </w:r>
      <w:r w:rsidR="00397BE1">
        <w:rPr>
          <w:rFonts w:ascii="Arial" w:hAnsi="Arial" w:hint="eastAsia"/>
          <w:lang w:eastAsia="zh-CN"/>
        </w:rPr>
        <w:t>provides 5GC with the IP address</w:t>
      </w:r>
      <w:r w:rsidR="003246C2">
        <w:rPr>
          <w:rFonts w:ascii="Arial" w:hAnsi="Arial"/>
          <w:lang w:eastAsia="zh-CN"/>
        </w:rPr>
        <w:t>es</w:t>
      </w:r>
      <w:r w:rsidR="00397BE1">
        <w:rPr>
          <w:rFonts w:ascii="Arial" w:hAnsi="Arial" w:hint="eastAsia"/>
          <w:lang w:eastAsia="zh-CN"/>
        </w:rPr>
        <w:t xml:space="preserve"> of </w:t>
      </w:r>
      <w:r w:rsidR="002C4667">
        <w:rPr>
          <w:rFonts w:ascii="Arial" w:hAnsi="Arial"/>
          <w:lang w:eastAsia="zh-CN"/>
        </w:rPr>
        <w:t xml:space="preserve">the </w:t>
      </w:r>
      <w:r w:rsidR="00397BE1">
        <w:rPr>
          <w:rFonts w:ascii="Arial" w:hAnsi="Arial" w:hint="eastAsia"/>
          <w:lang w:eastAsia="zh-CN"/>
        </w:rPr>
        <w:t xml:space="preserve">two UEs to trigger the insertion of I-UPF on-board </w:t>
      </w:r>
      <w:r w:rsidR="002C4667">
        <w:rPr>
          <w:rFonts w:ascii="Arial" w:hAnsi="Arial"/>
          <w:lang w:eastAsia="zh-CN"/>
        </w:rPr>
        <w:t xml:space="preserve">the satellite </w:t>
      </w:r>
      <w:r w:rsidR="00397BE1">
        <w:rPr>
          <w:rFonts w:ascii="Arial" w:hAnsi="Arial" w:hint="eastAsia"/>
          <w:lang w:eastAsia="zh-CN"/>
        </w:rPr>
        <w:t>into the</w:t>
      </w:r>
      <w:r w:rsidR="006C5364">
        <w:rPr>
          <w:rFonts w:ascii="Arial" w:hAnsi="Arial" w:hint="eastAsia"/>
          <w:lang w:eastAsia="zh-CN"/>
        </w:rPr>
        <w:t xml:space="preserve"> IMS PDU </w:t>
      </w:r>
      <w:r w:rsidR="007F284A">
        <w:rPr>
          <w:rFonts w:ascii="Arial" w:hAnsi="Arial" w:hint="eastAsia"/>
          <w:lang w:eastAsia="zh-CN"/>
        </w:rPr>
        <w:t>session</w:t>
      </w:r>
      <w:r w:rsidR="007F284A">
        <w:rPr>
          <w:rFonts w:ascii="Arial" w:hAnsi="Arial"/>
          <w:lang w:eastAsia="zh-CN"/>
        </w:rPr>
        <w:t>s</w:t>
      </w:r>
      <w:r w:rsidR="006C5364">
        <w:rPr>
          <w:rFonts w:ascii="Arial" w:hAnsi="Arial" w:hint="eastAsia"/>
          <w:lang w:eastAsia="zh-CN"/>
        </w:rPr>
        <w:t xml:space="preserve">, and </w:t>
      </w:r>
      <w:r w:rsidR="002C4667">
        <w:rPr>
          <w:rFonts w:ascii="Arial" w:hAnsi="Arial"/>
          <w:lang w:eastAsia="zh-CN"/>
        </w:rPr>
        <w:t>a</w:t>
      </w:r>
      <w:r w:rsidR="00397BE1">
        <w:rPr>
          <w:rFonts w:ascii="Arial" w:hAnsi="Arial" w:hint="eastAsia"/>
          <w:lang w:eastAsia="zh-CN"/>
        </w:rPr>
        <w:t xml:space="preserve"> N19 tunnel </w:t>
      </w:r>
      <w:r w:rsidR="006C5364">
        <w:rPr>
          <w:rFonts w:ascii="Arial" w:hAnsi="Arial"/>
          <w:lang w:eastAsia="zh-CN"/>
        </w:rPr>
        <w:t xml:space="preserve">is established </w:t>
      </w:r>
      <w:r w:rsidR="00397BE1">
        <w:rPr>
          <w:rFonts w:ascii="Arial" w:hAnsi="Arial" w:hint="eastAsia"/>
          <w:lang w:eastAsia="zh-CN"/>
        </w:rPr>
        <w:t xml:space="preserve">between </w:t>
      </w:r>
      <w:r w:rsidR="002C4667">
        <w:rPr>
          <w:rFonts w:ascii="Arial" w:hAnsi="Arial"/>
          <w:lang w:eastAsia="zh-CN"/>
        </w:rPr>
        <w:t xml:space="preserve">the </w:t>
      </w:r>
      <w:r w:rsidR="006C5364">
        <w:rPr>
          <w:rFonts w:ascii="Arial" w:hAnsi="Arial"/>
          <w:lang w:eastAsia="zh-CN"/>
        </w:rPr>
        <w:t xml:space="preserve">MO </w:t>
      </w:r>
      <w:r w:rsidR="00397BE1">
        <w:rPr>
          <w:rFonts w:ascii="Arial" w:hAnsi="Arial" w:hint="eastAsia"/>
          <w:lang w:eastAsia="zh-CN"/>
        </w:rPr>
        <w:t>I-UPF</w:t>
      </w:r>
      <w:r w:rsidR="006C5364">
        <w:rPr>
          <w:rFonts w:ascii="Arial" w:hAnsi="Arial"/>
          <w:lang w:eastAsia="zh-CN"/>
        </w:rPr>
        <w:t xml:space="preserve"> and the MT I-UPF</w:t>
      </w:r>
      <w:r w:rsidR="00397BE1">
        <w:rPr>
          <w:rFonts w:ascii="Arial" w:hAnsi="Arial" w:hint="eastAsia"/>
          <w:lang w:eastAsia="zh-CN"/>
        </w:rPr>
        <w:t>.</w:t>
      </w:r>
      <w:r w:rsidR="000854FF">
        <w:rPr>
          <w:rFonts w:ascii="Arial" w:hAnsi="Arial" w:hint="eastAsia"/>
          <w:lang w:eastAsia="zh-CN"/>
        </w:rPr>
        <w:t xml:space="preserve"> </w:t>
      </w:r>
      <w:r w:rsidR="000854FF">
        <w:rPr>
          <w:rFonts w:ascii="Arial" w:hAnsi="Arial"/>
        </w:rPr>
        <w:t>(</w:t>
      </w:r>
      <w:proofErr w:type="gramStart"/>
      <w:r w:rsidR="000854FF">
        <w:rPr>
          <w:rFonts w:ascii="Arial" w:hAnsi="Arial"/>
        </w:rPr>
        <w:t>see</w:t>
      </w:r>
      <w:proofErr w:type="gramEnd"/>
      <w:r w:rsidR="000854FF">
        <w:rPr>
          <w:rFonts w:ascii="Arial" w:hAnsi="Arial"/>
        </w:rPr>
        <w:t xml:space="preserve"> the Sol#28, Sol#29 and Sol#31 in the TR)</w:t>
      </w:r>
    </w:p>
    <w:p w14:paraId="5A956E04" w14:textId="77777777" w:rsidR="00F65A03" w:rsidRDefault="00F65A03">
      <w:pPr>
        <w:rPr>
          <w:rFonts w:ascii="Arial" w:hAnsi="Arial"/>
          <w:lang w:eastAsia="zh-CN"/>
        </w:rPr>
      </w:pPr>
    </w:p>
    <w:p w14:paraId="1766D580" w14:textId="642F3294" w:rsidR="00397BE1" w:rsidRDefault="00397BE1">
      <w:pPr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 xml:space="preserve">Option B: The MO P-CSCF negotiates with the MT P-CSCF to determine whether UE-sat-UE communication can be activated based on </w:t>
      </w:r>
      <w:r w:rsidR="00B76591">
        <w:rPr>
          <w:rFonts w:ascii="Arial" w:hAnsi="Arial"/>
          <w:lang w:eastAsia="zh-CN"/>
        </w:rPr>
        <w:t xml:space="preserve">the </w:t>
      </w:r>
      <w:r>
        <w:rPr>
          <w:rFonts w:ascii="Arial" w:hAnsi="Arial" w:hint="eastAsia"/>
          <w:lang w:eastAsia="zh-CN"/>
        </w:rPr>
        <w:t>satellite IDs</w:t>
      </w:r>
      <w:r w:rsidR="00F36D24">
        <w:rPr>
          <w:rFonts w:ascii="Arial" w:hAnsi="Arial"/>
          <w:lang w:eastAsia="zh-CN"/>
        </w:rPr>
        <w:t xml:space="preserve"> serving the two UEs, and </w:t>
      </w:r>
      <w:r w:rsidR="0051393A">
        <w:rPr>
          <w:rFonts w:ascii="Arial" w:hAnsi="Arial" w:hint="eastAsia"/>
          <w:lang w:eastAsia="zh-CN"/>
        </w:rPr>
        <w:t xml:space="preserve">requests the 5GC to insert a UL-CL and a local PSA on the satellite into the PDU session. </w:t>
      </w:r>
      <w:r w:rsidR="0051393A">
        <w:rPr>
          <w:rFonts w:ascii="Arial" w:hAnsi="Arial"/>
          <w:lang w:eastAsia="zh-CN"/>
        </w:rPr>
        <w:t>T</w:t>
      </w:r>
      <w:r w:rsidR="0051393A">
        <w:rPr>
          <w:rFonts w:ascii="Arial" w:hAnsi="Arial" w:hint="eastAsia"/>
          <w:lang w:eastAsia="zh-CN"/>
        </w:rPr>
        <w:t>he 5GC will provide the N6 tunnel info (allocated by local PSA) to the P-CSCF</w:t>
      </w:r>
      <w:r w:rsidR="009A144E">
        <w:rPr>
          <w:rFonts w:ascii="Arial" w:hAnsi="Arial" w:hint="eastAsia"/>
          <w:lang w:eastAsia="zh-CN"/>
        </w:rPr>
        <w:t xml:space="preserve">, then the N6 tunnel info can be sent to the MT P-CSCF, which </w:t>
      </w:r>
      <w:r w:rsidR="00F13398">
        <w:rPr>
          <w:rFonts w:ascii="Arial" w:hAnsi="Arial" w:hint="eastAsia"/>
          <w:lang w:eastAsia="zh-CN"/>
        </w:rPr>
        <w:t xml:space="preserve">allows to </w:t>
      </w:r>
      <w:r w:rsidR="00F13398">
        <w:rPr>
          <w:rFonts w:ascii="Arial" w:hAnsi="Arial"/>
          <w:lang w:eastAsia="zh-CN"/>
        </w:rPr>
        <w:t>establish</w:t>
      </w:r>
      <w:r w:rsidR="00F13398">
        <w:rPr>
          <w:rFonts w:ascii="Arial" w:hAnsi="Arial" w:hint="eastAsia"/>
          <w:lang w:eastAsia="zh-CN"/>
        </w:rPr>
        <w:t xml:space="preserve"> N6 tunnel between the local PSA serving MO UE and the local PSA serving MT UE.</w:t>
      </w:r>
      <w:r w:rsidR="000854FF">
        <w:rPr>
          <w:rFonts w:ascii="Arial" w:hAnsi="Arial" w:hint="eastAsia"/>
          <w:lang w:eastAsia="zh-CN"/>
        </w:rPr>
        <w:t xml:space="preserve"> </w:t>
      </w:r>
      <w:r w:rsidR="000854FF">
        <w:rPr>
          <w:rFonts w:ascii="Arial" w:hAnsi="Arial"/>
          <w:lang w:eastAsia="zh-CN"/>
        </w:rPr>
        <w:t>(</w:t>
      </w:r>
      <w:proofErr w:type="gramStart"/>
      <w:r w:rsidR="000854FF">
        <w:rPr>
          <w:rFonts w:ascii="Arial" w:hAnsi="Arial"/>
          <w:lang w:eastAsia="zh-CN"/>
        </w:rPr>
        <w:t>see</w:t>
      </w:r>
      <w:proofErr w:type="gramEnd"/>
      <w:r w:rsidR="000854FF">
        <w:rPr>
          <w:rFonts w:ascii="Arial" w:hAnsi="Arial"/>
          <w:lang w:eastAsia="zh-CN"/>
        </w:rPr>
        <w:t xml:space="preserve"> the Sol#40 and Sol#43)</w:t>
      </w:r>
    </w:p>
    <w:p w14:paraId="127E142F" w14:textId="77777777" w:rsidR="00D25DE5" w:rsidRPr="00D25DE5" w:rsidRDefault="00D25DE5">
      <w:pPr>
        <w:rPr>
          <w:rFonts w:ascii="Arial" w:hAnsi="Arial"/>
          <w:lang w:eastAsia="zh-CN"/>
        </w:rPr>
      </w:pPr>
    </w:p>
    <w:p w14:paraId="4D697603" w14:textId="7E3CBC18" w:rsidR="00AB6688" w:rsidRDefault="00F13398">
      <w:pPr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 xml:space="preserve">Thus, SA2 has </w:t>
      </w:r>
      <w:r>
        <w:rPr>
          <w:rFonts w:ascii="Arial" w:hAnsi="Arial"/>
          <w:lang w:eastAsia="zh-CN"/>
        </w:rPr>
        <w:t>following</w:t>
      </w:r>
      <w:r>
        <w:rPr>
          <w:rFonts w:ascii="Arial" w:hAnsi="Arial" w:hint="eastAsia"/>
          <w:lang w:eastAsia="zh-CN"/>
        </w:rPr>
        <w:t xml:space="preserve"> response</w:t>
      </w:r>
      <w:r w:rsidR="000854FF">
        <w:rPr>
          <w:rFonts w:ascii="Arial" w:hAnsi="Arial" w:hint="eastAsia"/>
          <w:lang w:eastAsia="zh-CN"/>
        </w:rPr>
        <w:t>s</w:t>
      </w:r>
      <w:r>
        <w:rPr>
          <w:rFonts w:ascii="Arial" w:hAnsi="Arial" w:hint="eastAsia"/>
          <w:lang w:eastAsia="zh-CN"/>
        </w:rPr>
        <w:t xml:space="preserve"> to the bullets from SA3</w:t>
      </w:r>
      <w:r w:rsidR="00FE2123">
        <w:rPr>
          <w:rFonts w:ascii="Arial" w:hAnsi="Arial"/>
          <w:lang w:eastAsia="zh-CN"/>
        </w:rPr>
        <w:t>-</w:t>
      </w:r>
      <w:r>
        <w:rPr>
          <w:rFonts w:ascii="Arial" w:hAnsi="Arial" w:hint="eastAsia"/>
          <w:lang w:eastAsia="zh-CN"/>
        </w:rPr>
        <w:t>L</w:t>
      </w:r>
      <w:r w:rsidR="000E3D23">
        <w:rPr>
          <w:rFonts w:ascii="Arial" w:hAnsi="Arial"/>
          <w:lang w:eastAsia="zh-CN"/>
        </w:rPr>
        <w:t>I</w:t>
      </w:r>
      <w:r w:rsidR="00D25DE5">
        <w:rPr>
          <w:rFonts w:ascii="Arial" w:hAnsi="Arial" w:hint="eastAsia"/>
          <w:lang w:eastAsia="zh-CN"/>
        </w:rPr>
        <w:t>:</w:t>
      </w:r>
    </w:p>
    <w:p w14:paraId="216A0CB0" w14:textId="77777777" w:rsidR="00D25DE5" w:rsidRDefault="00D25DE5">
      <w:pPr>
        <w:rPr>
          <w:rFonts w:ascii="Arial" w:hAnsi="Arial"/>
          <w:lang w:eastAsia="zh-CN"/>
        </w:rPr>
      </w:pPr>
    </w:p>
    <w:p w14:paraId="2E41B7B2" w14:textId="77777777" w:rsidR="00D25DE5" w:rsidRDefault="00D25DE5" w:rsidP="00D25DE5">
      <w:pPr>
        <w:pStyle w:val="B1"/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P-CSCF is able to identify the I-UPF. For this, I-UPF address/identity will be made available to the P-CSCF.</w:t>
      </w:r>
    </w:p>
    <w:p w14:paraId="6B3C1886" w14:textId="08779112" w:rsidR="00D25DE5" w:rsidRDefault="00F13398" w:rsidP="00D25DE5">
      <w:pPr>
        <w:pStyle w:val="B1"/>
        <w:ind w:left="360" w:firstLine="0"/>
        <w:rPr>
          <w:lang w:val="en-US" w:eastAsia="zh-CN"/>
        </w:rPr>
      </w:pPr>
      <w:r w:rsidRPr="00C67E9D">
        <w:rPr>
          <w:rFonts w:hint="eastAsia"/>
          <w:b/>
          <w:lang w:val="en-US" w:eastAsia="zh-CN"/>
        </w:rPr>
        <w:lastRenderedPageBreak/>
        <w:t>[</w:t>
      </w:r>
      <w:r w:rsidR="00D25DE5" w:rsidRPr="00C67E9D">
        <w:rPr>
          <w:rFonts w:hint="eastAsia"/>
          <w:b/>
          <w:lang w:val="en-US" w:eastAsia="zh-CN"/>
        </w:rPr>
        <w:t>SA2 Answer</w:t>
      </w:r>
      <w:r w:rsidRPr="00C67E9D">
        <w:rPr>
          <w:rFonts w:hint="eastAsia"/>
          <w:b/>
          <w:lang w:val="en-US" w:eastAsia="zh-CN"/>
        </w:rPr>
        <w:t>]</w:t>
      </w:r>
      <w:r w:rsidR="00D25DE5" w:rsidRPr="00E871F5">
        <w:rPr>
          <w:rFonts w:hint="eastAsia"/>
          <w:lang w:val="en-US" w:eastAsia="zh-CN"/>
        </w:rPr>
        <w:t>:</w:t>
      </w:r>
      <w:r w:rsidR="00D25DE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Option A doesn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need </w:t>
      </w:r>
      <w:r w:rsidR="001D6117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I-UPF address, but option B may need it.</w:t>
      </w:r>
    </w:p>
    <w:p w14:paraId="7B85C72F" w14:textId="77777777" w:rsidR="00D25DE5" w:rsidRDefault="00D25DE5" w:rsidP="00D25DE5">
      <w:pPr>
        <w:pStyle w:val="B1"/>
        <w:ind w:left="360" w:firstLine="0"/>
        <w:rPr>
          <w:lang w:val="en-US" w:eastAsia="zh-CN"/>
        </w:rPr>
      </w:pPr>
    </w:p>
    <w:p w14:paraId="2A30FDD5" w14:textId="77777777" w:rsidR="00D25DE5" w:rsidRDefault="00D25DE5" w:rsidP="00D25DE5">
      <w:pPr>
        <w:pStyle w:val="B1"/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P-CSCF is able to identify the tunnel used for the IMS media flow. For this, the tunnel ID used at the I-UPF will be made available to the P-CSCF. If a point-to-point tunnel is used (e.g. on N6), then the UDP port number along with the IP address of the I-UPF shall be made available to the P-CSCF.</w:t>
      </w:r>
    </w:p>
    <w:p w14:paraId="4AB60B8A" w14:textId="7C86A614" w:rsidR="00F13398" w:rsidRDefault="00F13398" w:rsidP="00F13398">
      <w:pPr>
        <w:pStyle w:val="B1"/>
        <w:ind w:left="360" w:firstLine="0"/>
        <w:rPr>
          <w:lang w:val="en-US" w:eastAsia="zh-CN"/>
        </w:rPr>
      </w:pPr>
      <w:r w:rsidRPr="000A7A76">
        <w:rPr>
          <w:rFonts w:hint="eastAsia"/>
          <w:b/>
          <w:lang w:val="en-US" w:eastAsia="zh-CN"/>
        </w:rPr>
        <w:t>[SA2 Answer]</w:t>
      </w:r>
      <w:r w:rsidRPr="00E871F5">
        <w:rPr>
          <w:rFonts w:hint="eastAsia"/>
          <w:lang w:val="en-US" w:eastAsia="zh-CN"/>
        </w:rPr>
        <w:t xml:space="preserve">: </w:t>
      </w:r>
      <w:r>
        <w:rPr>
          <w:rFonts w:hint="eastAsia"/>
          <w:lang w:val="en-US" w:eastAsia="zh-CN"/>
        </w:rPr>
        <w:t>Option A doesn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need </w:t>
      </w:r>
      <w:r>
        <w:rPr>
          <w:lang w:val="en-US" w:eastAsia="zh-CN"/>
        </w:rPr>
        <w:t xml:space="preserve">tunnel ID </w:t>
      </w:r>
      <w:r>
        <w:rPr>
          <w:rFonts w:hint="eastAsia"/>
          <w:lang w:val="en-US" w:eastAsia="zh-CN"/>
        </w:rPr>
        <w:t>allocated by the</w:t>
      </w:r>
      <w:r>
        <w:rPr>
          <w:lang w:val="en-US" w:eastAsia="zh-CN"/>
        </w:rPr>
        <w:t xml:space="preserve"> I-UPF</w:t>
      </w:r>
      <w:r>
        <w:rPr>
          <w:rFonts w:hint="eastAsia"/>
          <w:lang w:val="en-US" w:eastAsia="zh-CN"/>
        </w:rPr>
        <w:t>, but option B may need it.</w:t>
      </w:r>
    </w:p>
    <w:p w14:paraId="40EB5313" w14:textId="77777777" w:rsidR="00F13398" w:rsidRPr="00F13398" w:rsidRDefault="00F13398" w:rsidP="00F13398">
      <w:pPr>
        <w:pStyle w:val="B1"/>
        <w:ind w:left="360" w:firstLine="0"/>
        <w:rPr>
          <w:lang w:val="en-US" w:eastAsia="zh-CN"/>
        </w:rPr>
      </w:pPr>
    </w:p>
    <w:p w14:paraId="3486A9E0" w14:textId="77777777" w:rsidR="00D25DE5" w:rsidRDefault="00D25DE5" w:rsidP="00D25DE5">
      <w:pPr>
        <w:pStyle w:val="B1"/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P-CSCF is able to identify the UDP port number (RTP) used for the media packets. Port numbers from the access side (N3) and the core-side (N6) will be available.</w:t>
      </w:r>
    </w:p>
    <w:p w14:paraId="7A1746D7" w14:textId="3AA4A50B" w:rsidR="00F13398" w:rsidRDefault="00F13398" w:rsidP="00F13398">
      <w:pPr>
        <w:pStyle w:val="B1"/>
        <w:ind w:left="360" w:firstLine="0"/>
        <w:rPr>
          <w:lang w:val="en-US" w:eastAsia="zh-CN"/>
        </w:rPr>
      </w:pPr>
      <w:r w:rsidRPr="00E871F5">
        <w:rPr>
          <w:rFonts w:hint="eastAsia"/>
          <w:b/>
          <w:lang w:val="en-US" w:eastAsia="zh-CN"/>
        </w:rPr>
        <w:t>[SA2 Answer]</w:t>
      </w:r>
      <w:r>
        <w:rPr>
          <w:rFonts w:hint="eastAsia"/>
          <w:lang w:val="en-US" w:eastAsia="zh-CN"/>
        </w:rPr>
        <w:t>: Both option A and B don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need UDP port number.</w:t>
      </w:r>
    </w:p>
    <w:p w14:paraId="0A910FC9" w14:textId="77777777" w:rsidR="00F13398" w:rsidRPr="00F13398" w:rsidRDefault="00F13398" w:rsidP="00F13398">
      <w:pPr>
        <w:pStyle w:val="B1"/>
        <w:ind w:left="360" w:firstLine="0"/>
        <w:rPr>
          <w:lang w:val="en-US" w:eastAsia="zh-CN"/>
        </w:rPr>
      </w:pPr>
    </w:p>
    <w:p w14:paraId="2D2FB385" w14:textId="77777777" w:rsidR="00D25DE5" w:rsidRDefault="00D25DE5" w:rsidP="00D25DE5">
      <w:pPr>
        <w:pStyle w:val="B1"/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flow. For this, the QFI associated with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will be made available to the P-CSCF.</w:t>
      </w:r>
    </w:p>
    <w:p w14:paraId="4C24DF1C" w14:textId="68F89B6E" w:rsidR="00F13398" w:rsidRDefault="00F13398" w:rsidP="00F13398">
      <w:pPr>
        <w:pStyle w:val="B1"/>
        <w:ind w:left="360" w:firstLine="0"/>
        <w:rPr>
          <w:lang w:val="en-US" w:eastAsia="zh-CN"/>
        </w:rPr>
      </w:pPr>
      <w:r w:rsidRPr="00E871F5">
        <w:rPr>
          <w:rFonts w:hint="eastAsia"/>
          <w:b/>
          <w:lang w:val="en-US" w:eastAsia="zh-CN"/>
        </w:rPr>
        <w:t>[SA2 Answer]</w:t>
      </w:r>
      <w:r>
        <w:rPr>
          <w:rFonts w:hint="eastAsia"/>
          <w:lang w:val="en-US" w:eastAsia="zh-CN"/>
        </w:rPr>
        <w:t>: Both option A and B don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need QFI.</w:t>
      </w:r>
    </w:p>
    <w:p w14:paraId="416DD99A" w14:textId="77777777" w:rsidR="00D25DE5" w:rsidRPr="00F13398" w:rsidRDefault="00D25DE5">
      <w:pPr>
        <w:rPr>
          <w:rFonts w:ascii="Arial" w:hAnsi="Arial"/>
          <w:lang w:val="en-US" w:eastAsia="zh-CN"/>
        </w:rPr>
      </w:pPr>
    </w:p>
    <w:p w14:paraId="7C757747" w14:textId="77777777" w:rsidR="00D25DE5" w:rsidRDefault="00D25DE5">
      <w:pPr>
        <w:rPr>
          <w:rFonts w:ascii="Arial" w:hAnsi="Arial"/>
          <w:lang w:eastAsia="zh-CN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41C0994" w:rsidR="00463675" w:rsidRPr="00ED0305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ED0305">
        <w:rPr>
          <w:rFonts w:ascii="Arial" w:hAnsi="Arial" w:cs="Arial"/>
          <w:b/>
        </w:rPr>
        <w:t xml:space="preserve">To </w:t>
      </w:r>
      <w:r w:rsidR="00643948" w:rsidRPr="00E9133F">
        <w:rPr>
          <w:rFonts w:ascii="Arial" w:hAnsi="Arial" w:cs="Arial"/>
          <w:b/>
          <w:lang w:val="fr-FR"/>
        </w:rPr>
        <w:t>SA</w:t>
      </w:r>
      <w:r w:rsidR="00643948">
        <w:rPr>
          <w:rFonts w:ascii="Arial" w:hAnsi="Arial" w:cs="Arial"/>
          <w:b/>
          <w:lang w:val="fr-FR"/>
        </w:rPr>
        <w:t>3-LI</w:t>
      </w:r>
      <w:r w:rsidR="000F4E43" w:rsidRPr="00ED0305">
        <w:rPr>
          <w:rFonts w:ascii="Arial" w:hAnsi="Arial" w:cs="Arial"/>
          <w:b/>
        </w:rPr>
        <w:t xml:space="preserve"> </w:t>
      </w:r>
      <w:r w:rsidRPr="00ED0305">
        <w:rPr>
          <w:rFonts w:ascii="Arial" w:hAnsi="Arial" w:cs="Arial"/>
          <w:b/>
        </w:rPr>
        <w:t>group.</w:t>
      </w:r>
      <w:proofErr w:type="gramEnd"/>
    </w:p>
    <w:p w14:paraId="0BD2D752" w14:textId="77777777" w:rsidR="00641BE4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5165">
        <w:rPr>
          <w:rFonts w:ascii="Arial" w:hAnsi="Arial" w:cs="Arial"/>
        </w:rPr>
        <w:t>SA2</w:t>
      </w:r>
      <w:r w:rsidR="00307819" w:rsidRPr="00307819">
        <w:rPr>
          <w:rFonts w:ascii="Arial" w:hAnsi="Arial" w:cs="Arial"/>
        </w:rPr>
        <w:t xml:space="preserve"> kindly</w:t>
      </w:r>
      <w:r w:rsidRPr="00307819">
        <w:rPr>
          <w:rFonts w:ascii="Arial" w:hAnsi="Arial" w:cs="Arial"/>
        </w:rPr>
        <w:t xml:space="preserve"> asks </w:t>
      </w:r>
      <w:r w:rsidR="00BD5165">
        <w:rPr>
          <w:rFonts w:ascii="Arial" w:hAnsi="Arial" w:cs="Arial"/>
        </w:rPr>
        <w:t>SA3-LI</w:t>
      </w:r>
      <w:r w:rsidRPr="00307819">
        <w:rPr>
          <w:rFonts w:ascii="Arial" w:hAnsi="Arial" w:cs="Arial"/>
        </w:rPr>
        <w:t xml:space="preserve"> to</w:t>
      </w:r>
      <w:r w:rsidR="00FE3270">
        <w:rPr>
          <w:rFonts w:ascii="Arial" w:hAnsi="Arial" w:cs="Arial"/>
        </w:rPr>
        <w:t>:</w:t>
      </w:r>
      <w:r w:rsidR="00F900A8">
        <w:rPr>
          <w:rFonts w:ascii="Arial" w:hAnsi="Arial" w:cs="Arial"/>
        </w:rPr>
        <w:t xml:space="preserve"> </w:t>
      </w:r>
    </w:p>
    <w:p w14:paraId="33F040AF" w14:textId="4DDD2A93" w:rsidR="00641BE4" w:rsidRDefault="00641BE4" w:rsidP="00641BE4">
      <w:pPr>
        <w:pStyle w:val="B1"/>
      </w:pPr>
      <w:r w:rsidRPr="00E9133F">
        <w:t>-</w:t>
      </w:r>
      <w:r w:rsidRPr="00E9133F">
        <w:tab/>
      </w:r>
      <w:r>
        <w:rPr>
          <w:rFonts w:cs="Arial"/>
        </w:rPr>
        <w:t>Check the agreed CR for the Point 1</w:t>
      </w:r>
      <w:r w:rsidR="0041197C">
        <w:rPr>
          <w:rFonts w:cs="Arial"/>
        </w:rPr>
        <w:t xml:space="preserve"> and provide feedback if further actions are required for SA2 considering LI requirement</w:t>
      </w:r>
      <w:r>
        <w:rPr>
          <w:rFonts w:cs="Arial"/>
        </w:rPr>
        <w:t>;</w:t>
      </w:r>
    </w:p>
    <w:p w14:paraId="22EE3764" w14:textId="7A066A71" w:rsidR="00641BE4" w:rsidRDefault="00641BE4" w:rsidP="00641BE4">
      <w:pPr>
        <w:pStyle w:val="B1"/>
      </w:pPr>
      <w:r>
        <w:t>-</w:t>
      </w:r>
      <w:r>
        <w:tab/>
      </w:r>
      <w:r w:rsidR="009449B1">
        <w:rPr>
          <w:rFonts w:hint="eastAsia"/>
          <w:lang w:eastAsia="zh-CN"/>
        </w:rPr>
        <w:t>F</w:t>
      </w:r>
      <w:r w:rsidR="009449B1">
        <w:t xml:space="preserve">or the </w:t>
      </w:r>
      <w:r w:rsidR="00CE3606">
        <w:t>P</w:t>
      </w:r>
      <w:r>
        <w:t xml:space="preserve">oint 2, </w:t>
      </w:r>
      <w:r w:rsidR="00982ADE">
        <w:t xml:space="preserve">take above information into consideration </w:t>
      </w:r>
      <w:r w:rsidR="000854FF">
        <w:rPr>
          <w:rFonts w:hint="eastAsia"/>
          <w:lang w:eastAsia="zh-CN"/>
        </w:rPr>
        <w:t>and provide feedback on whether LI requirements can be satisfied if solution option A and/or B is adopted</w:t>
      </w:r>
      <w: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887A813" w14:textId="77777777" w:rsidR="004C4617" w:rsidRDefault="004C4617" w:rsidP="004C46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 WG2 Meetings:</w:t>
      </w:r>
    </w:p>
    <w:p w14:paraId="4747C1B6" w14:textId="77777777" w:rsidR="004C4617" w:rsidRDefault="004C4617" w:rsidP="004C4617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SA2#166-Ad Hoc-e                     January 20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 xml:space="preserve">5                                      </w:t>
      </w:r>
      <w:proofErr w:type="gramStart"/>
      <w:r>
        <w:rPr>
          <w:rFonts w:ascii="Arial" w:hAnsi="Arial" w:cs="Arial" w:hint="eastAsia"/>
          <w:lang w:val="en-US" w:eastAsia="zh-CN"/>
        </w:rPr>
        <w:t>Online</w:t>
      </w:r>
      <w:proofErr w:type="gramEnd"/>
      <w:r>
        <w:rPr>
          <w:rFonts w:ascii="Arial" w:hAnsi="Arial" w:cs="Arial" w:hint="eastAsia"/>
          <w:lang w:val="en-US" w:eastAsia="zh-CN"/>
        </w:rPr>
        <w:t xml:space="preserve"> meeting</w:t>
      </w:r>
    </w:p>
    <w:p w14:paraId="26DF30AB" w14:textId="77777777" w:rsidR="004C4617" w:rsidRDefault="004C4617" w:rsidP="004C4617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SA2#167                                      February17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lang w:val="en-US" w:eastAsia="zh-CN"/>
        </w:rPr>
        <w:t xml:space="preserve"> - 22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lang w:val="en-US" w:eastAsia="zh-CN"/>
        </w:rPr>
        <w:t>, 2025                                      Athens, Greece</w:t>
      </w: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AC1C09" w14:textId="77777777" w:rsidR="00270479" w:rsidRDefault="00270479">
      <w:r>
        <w:separator/>
      </w:r>
    </w:p>
  </w:endnote>
  <w:endnote w:type="continuationSeparator" w:id="0">
    <w:p w14:paraId="1FCC968E" w14:textId="77777777" w:rsidR="00270479" w:rsidRDefault="00270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3A29B" w14:textId="77777777" w:rsidR="00270479" w:rsidRDefault="00270479">
      <w:r>
        <w:separator/>
      </w:r>
    </w:p>
  </w:footnote>
  <w:footnote w:type="continuationSeparator" w:id="0">
    <w:p w14:paraId="4BBDC7B4" w14:textId="77777777" w:rsidR="00270479" w:rsidRDefault="00270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638"/>
    <w:rsid w:val="000242DE"/>
    <w:rsid w:val="00027ACA"/>
    <w:rsid w:val="0003376A"/>
    <w:rsid w:val="000409C0"/>
    <w:rsid w:val="00061460"/>
    <w:rsid w:val="000854FF"/>
    <w:rsid w:val="000A7A76"/>
    <w:rsid w:val="000B1AA1"/>
    <w:rsid w:val="000D0DBE"/>
    <w:rsid w:val="000E3D23"/>
    <w:rsid w:val="000F4E43"/>
    <w:rsid w:val="00105899"/>
    <w:rsid w:val="00160824"/>
    <w:rsid w:val="001608BF"/>
    <w:rsid w:val="001734EB"/>
    <w:rsid w:val="00182E1F"/>
    <w:rsid w:val="001A4996"/>
    <w:rsid w:val="001A4AF7"/>
    <w:rsid w:val="001B03C6"/>
    <w:rsid w:val="001B35C2"/>
    <w:rsid w:val="001D13E9"/>
    <w:rsid w:val="001D6117"/>
    <w:rsid w:val="00211310"/>
    <w:rsid w:val="00220F0D"/>
    <w:rsid w:val="00261374"/>
    <w:rsid w:val="00270479"/>
    <w:rsid w:val="002868E6"/>
    <w:rsid w:val="002974B0"/>
    <w:rsid w:val="002C130F"/>
    <w:rsid w:val="002C4667"/>
    <w:rsid w:val="002D6BF9"/>
    <w:rsid w:val="002F64DA"/>
    <w:rsid w:val="00304F14"/>
    <w:rsid w:val="00307819"/>
    <w:rsid w:val="00324107"/>
    <w:rsid w:val="003246C2"/>
    <w:rsid w:val="00326B06"/>
    <w:rsid w:val="00347947"/>
    <w:rsid w:val="0035158C"/>
    <w:rsid w:val="003530E3"/>
    <w:rsid w:val="003663C4"/>
    <w:rsid w:val="00367678"/>
    <w:rsid w:val="00371DCC"/>
    <w:rsid w:val="003901E1"/>
    <w:rsid w:val="00392F85"/>
    <w:rsid w:val="00397BE1"/>
    <w:rsid w:val="003A02F2"/>
    <w:rsid w:val="003A5046"/>
    <w:rsid w:val="003B48A2"/>
    <w:rsid w:val="003D4F76"/>
    <w:rsid w:val="00401229"/>
    <w:rsid w:val="0041197C"/>
    <w:rsid w:val="004234FF"/>
    <w:rsid w:val="00423FCF"/>
    <w:rsid w:val="0043286A"/>
    <w:rsid w:val="00433139"/>
    <w:rsid w:val="00436344"/>
    <w:rsid w:val="00445241"/>
    <w:rsid w:val="00463675"/>
    <w:rsid w:val="00473A27"/>
    <w:rsid w:val="00486C7E"/>
    <w:rsid w:val="004A645F"/>
    <w:rsid w:val="004B43FA"/>
    <w:rsid w:val="004B5399"/>
    <w:rsid w:val="004C3502"/>
    <w:rsid w:val="004C3F5A"/>
    <w:rsid w:val="004C4617"/>
    <w:rsid w:val="004C4DCF"/>
    <w:rsid w:val="004C6E27"/>
    <w:rsid w:val="004C7974"/>
    <w:rsid w:val="004E33CA"/>
    <w:rsid w:val="00503DD8"/>
    <w:rsid w:val="00507006"/>
    <w:rsid w:val="0051393A"/>
    <w:rsid w:val="005507E7"/>
    <w:rsid w:val="00551CA0"/>
    <w:rsid w:val="005777C3"/>
    <w:rsid w:val="00584B08"/>
    <w:rsid w:val="0060031D"/>
    <w:rsid w:val="006319F3"/>
    <w:rsid w:val="00640732"/>
    <w:rsid w:val="00641BE4"/>
    <w:rsid w:val="00643948"/>
    <w:rsid w:val="00653EF6"/>
    <w:rsid w:val="00654758"/>
    <w:rsid w:val="00667891"/>
    <w:rsid w:val="00672D1A"/>
    <w:rsid w:val="0068420E"/>
    <w:rsid w:val="00687A0B"/>
    <w:rsid w:val="006A43E5"/>
    <w:rsid w:val="006B1B9F"/>
    <w:rsid w:val="006B2913"/>
    <w:rsid w:val="006C5364"/>
    <w:rsid w:val="006D0B09"/>
    <w:rsid w:val="006D3379"/>
    <w:rsid w:val="006E17C7"/>
    <w:rsid w:val="006E74A1"/>
    <w:rsid w:val="006F0821"/>
    <w:rsid w:val="007032C5"/>
    <w:rsid w:val="007116E4"/>
    <w:rsid w:val="00714AF2"/>
    <w:rsid w:val="00725A58"/>
    <w:rsid w:val="00726FC3"/>
    <w:rsid w:val="007544CA"/>
    <w:rsid w:val="00754BDC"/>
    <w:rsid w:val="007713F0"/>
    <w:rsid w:val="0077485D"/>
    <w:rsid w:val="00795747"/>
    <w:rsid w:val="007A4636"/>
    <w:rsid w:val="007F284A"/>
    <w:rsid w:val="00847474"/>
    <w:rsid w:val="00857D24"/>
    <w:rsid w:val="0086466E"/>
    <w:rsid w:val="008701CA"/>
    <w:rsid w:val="00872851"/>
    <w:rsid w:val="00874160"/>
    <w:rsid w:val="008857C7"/>
    <w:rsid w:val="0089666F"/>
    <w:rsid w:val="008C1168"/>
    <w:rsid w:val="008C5843"/>
    <w:rsid w:val="008D23C0"/>
    <w:rsid w:val="008F5B13"/>
    <w:rsid w:val="0090241A"/>
    <w:rsid w:val="00911FED"/>
    <w:rsid w:val="00912727"/>
    <w:rsid w:val="00923E7C"/>
    <w:rsid w:val="009449B1"/>
    <w:rsid w:val="0095450D"/>
    <w:rsid w:val="00982ADE"/>
    <w:rsid w:val="009A144E"/>
    <w:rsid w:val="009F6E39"/>
    <w:rsid w:val="009F6E85"/>
    <w:rsid w:val="00A13B2D"/>
    <w:rsid w:val="00A7149D"/>
    <w:rsid w:val="00A7348D"/>
    <w:rsid w:val="00A97416"/>
    <w:rsid w:val="00AB5200"/>
    <w:rsid w:val="00AB6688"/>
    <w:rsid w:val="00AC014D"/>
    <w:rsid w:val="00AD51BB"/>
    <w:rsid w:val="00AE489C"/>
    <w:rsid w:val="00AE7BE7"/>
    <w:rsid w:val="00B144F4"/>
    <w:rsid w:val="00B233C8"/>
    <w:rsid w:val="00B33EA3"/>
    <w:rsid w:val="00B37479"/>
    <w:rsid w:val="00B40452"/>
    <w:rsid w:val="00B550F6"/>
    <w:rsid w:val="00B74BCE"/>
    <w:rsid w:val="00B75DE6"/>
    <w:rsid w:val="00B76591"/>
    <w:rsid w:val="00BB5493"/>
    <w:rsid w:val="00BD5165"/>
    <w:rsid w:val="00BE5D0B"/>
    <w:rsid w:val="00BE766E"/>
    <w:rsid w:val="00BF2B28"/>
    <w:rsid w:val="00BF7EE2"/>
    <w:rsid w:val="00C1029C"/>
    <w:rsid w:val="00C165D1"/>
    <w:rsid w:val="00C25F36"/>
    <w:rsid w:val="00C44F3B"/>
    <w:rsid w:val="00C6700A"/>
    <w:rsid w:val="00C67E9D"/>
    <w:rsid w:val="00C73BE9"/>
    <w:rsid w:val="00C76CA3"/>
    <w:rsid w:val="00C80535"/>
    <w:rsid w:val="00CA2662"/>
    <w:rsid w:val="00CA2FB0"/>
    <w:rsid w:val="00CE3606"/>
    <w:rsid w:val="00CE6694"/>
    <w:rsid w:val="00CE6724"/>
    <w:rsid w:val="00D200F8"/>
    <w:rsid w:val="00D25DE5"/>
    <w:rsid w:val="00D359CE"/>
    <w:rsid w:val="00D53018"/>
    <w:rsid w:val="00D676CD"/>
    <w:rsid w:val="00D909A8"/>
    <w:rsid w:val="00D9587A"/>
    <w:rsid w:val="00D9676B"/>
    <w:rsid w:val="00DA5361"/>
    <w:rsid w:val="00DF0DE4"/>
    <w:rsid w:val="00DF23EA"/>
    <w:rsid w:val="00DF263C"/>
    <w:rsid w:val="00DF6F6D"/>
    <w:rsid w:val="00E16BBB"/>
    <w:rsid w:val="00E20604"/>
    <w:rsid w:val="00E41675"/>
    <w:rsid w:val="00E4207B"/>
    <w:rsid w:val="00E43624"/>
    <w:rsid w:val="00E72B30"/>
    <w:rsid w:val="00E74664"/>
    <w:rsid w:val="00E74B9D"/>
    <w:rsid w:val="00E76827"/>
    <w:rsid w:val="00E86FAD"/>
    <w:rsid w:val="00E871F5"/>
    <w:rsid w:val="00E96BCB"/>
    <w:rsid w:val="00EA19B5"/>
    <w:rsid w:val="00EA5095"/>
    <w:rsid w:val="00EA68B1"/>
    <w:rsid w:val="00EB2A2F"/>
    <w:rsid w:val="00EC0241"/>
    <w:rsid w:val="00ED0305"/>
    <w:rsid w:val="00F0649B"/>
    <w:rsid w:val="00F12248"/>
    <w:rsid w:val="00F13398"/>
    <w:rsid w:val="00F16C83"/>
    <w:rsid w:val="00F20CD7"/>
    <w:rsid w:val="00F36D24"/>
    <w:rsid w:val="00F411F1"/>
    <w:rsid w:val="00F44C12"/>
    <w:rsid w:val="00F65A03"/>
    <w:rsid w:val="00F77E7B"/>
    <w:rsid w:val="00F900A8"/>
    <w:rsid w:val="00F926E6"/>
    <w:rsid w:val="00F9363A"/>
    <w:rsid w:val="00F970B2"/>
    <w:rsid w:val="00FA6EAB"/>
    <w:rsid w:val="00FB6CDC"/>
    <w:rsid w:val="00FD4A57"/>
    <w:rsid w:val="00FE2123"/>
    <w:rsid w:val="00F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E86FAD"/>
    <w:rPr>
      <w:lang w:val="en-GB" w:eastAsia="en-US"/>
    </w:rPr>
  </w:style>
  <w:style w:type="character" w:customStyle="1" w:styleId="Char">
    <w:name w:val="页眉 Char"/>
    <w:link w:val="a3"/>
    <w:semiHidden/>
    <w:rsid w:val="009F6E39"/>
    <w:rPr>
      <w:lang w:eastAsia="en-US"/>
    </w:rPr>
  </w:style>
  <w:style w:type="paragraph" w:customStyle="1" w:styleId="TAH">
    <w:name w:val="TAH"/>
    <w:basedOn w:val="TAC"/>
    <w:link w:val="TAHChar"/>
    <w:qFormat/>
    <w:rsid w:val="001D13E9"/>
    <w:rPr>
      <w:b/>
    </w:rPr>
  </w:style>
  <w:style w:type="paragraph" w:customStyle="1" w:styleId="TAC">
    <w:name w:val="TAC"/>
    <w:basedOn w:val="a"/>
    <w:link w:val="TACChar"/>
    <w:qFormat/>
    <w:rsid w:val="001D13E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1D13E9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1D13E9"/>
    <w:rPr>
      <w:rFonts w:ascii="Arial" w:eastAsia="Times New Roman" w:hAnsi="Arial"/>
      <w:b/>
      <w:sz w:val="18"/>
    </w:rPr>
  </w:style>
  <w:style w:type="character" w:customStyle="1" w:styleId="B1Char">
    <w:name w:val="B1 Char"/>
    <w:link w:val="B1"/>
    <w:qFormat/>
    <w:locked/>
    <w:rsid w:val="001D13E9"/>
    <w:rPr>
      <w:rFonts w:ascii="Arial" w:hAnsi="Arial"/>
      <w:lang w:eastAsia="en-US"/>
    </w:rPr>
  </w:style>
  <w:style w:type="paragraph" w:customStyle="1" w:styleId="TH">
    <w:name w:val="TH"/>
    <w:basedOn w:val="a"/>
    <w:link w:val="THChar"/>
    <w:qFormat/>
    <w:rsid w:val="001D13E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locked/>
    <w:rsid w:val="001D13E9"/>
    <w:rPr>
      <w:rFonts w:ascii="Arial" w:eastAsia="Times New Roman" w:hAnsi="Arial"/>
      <w:b/>
    </w:rPr>
  </w:style>
  <w:style w:type="paragraph" w:customStyle="1" w:styleId="TF">
    <w:name w:val="TF"/>
    <w:aliases w:val="left"/>
    <w:basedOn w:val="TH"/>
    <w:link w:val="TFChar"/>
    <w:qFormat/>
    <w:rsid w:val="001D13E9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1D13E9"/>
    <w:rPr>
      <w:rFonts w:ascii="Arial" w:eastAsia="Times New Roman" w:hAnsi="Arial"/>
      <w:b/>
    </w:rPr>
  </w:style>
  <w:style w:type="paragraph" w:customStyle="1" w:styleId="TAL">
    <w:name w:val="TAL"/>
    <w:basedOn w:val="a"/>
    <w:link w:val="TALChar"/>
    <w:qFormat/>
    <w:rsid w:val="001D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locked/>
    <w:rsid w:val="001D13E9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E86FAD"/>
    <w:rPr>
      <w:lang w:val="en-GB" w:eastAsia="en-US"/>
    </w:rPr>
  </w:style>
  <w:style w:type="character" w:customStyle="1" w:styleId="Char">
    <w:name w:val="页眉 Char"/>
    <w:link w:val="a3"/>
    <w:semiHidden/>
    <w:rsid w:val="009F6E39"/>
    <w:rPr>
      <w:lang w:eastAsia="en-US"/>
    </w:rPr>
  </w:style>
  <w:style w:type="paragraph" w:customStyle="1" w:styleId="TAH">
    <w:name w:val="TAH"/>
    <w:basedOn w:val="TAC"/>
    <w:link w:val="TAHChar"/>
    <w:qFormat/>
    <w:rsid w:val="001D13E9"/>
    <w:rPr>
      <w:b/>
    </w:rPr>
  </w:style>
  <w:style w:type="paragraph" w:customStyle="1" w:styleId="TAC">
    <w:name w:val="TAC"/>
    <w:basedOn w:val="a"/>
    <w:link w:val="TACChar"/>
    <w:qFormat/>
    <w:rsid w:val="001D13E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1D13E9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1D13E9"/>
    <w:rPr>
      <w:rFonts w:ascii="Arial" w:eastAsia="Times New Roman" w:hAnsi="Arial"/>
      <w:b/>
      <w:sz w:val="18"/>
    </w:rPr>
  </w:style>
  <w:style w:type="character" w:customStyle="1" w:styleId="B1Char">
    <w:name w:val="B1 Char"/>
    <w:link w:val="B1"/>
    <w:qFormat/>
    <w:locked/>
    <w:rsid w:val="001D13E9"/>
    <w:rPr>
      <w:rFonts w:ascii="Arial" w:hAnsi="Arial"/>
      <w:lang w:eastAsia="en-US"/>
    </w:rPr>
  </w:style>
  <w:style w:type="paragraph" w:customStyle="1" w:styleId="TH">
    <w:name w:val="TH"/>
    <w:basedOn w:val="a"/>
    <w:link w:val="THChar"/>
    <w:qFormat/>
    <w:rsid w:val="001D13E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locked/>
    <w:rsid w:val="001D13E9"/>
    <w:rPr>
      <w:rFonts w:ascii="Arial" w:eastAsia="Times New Roman" w:hAnsi="Arial"/>
      <w:b/>
    </w:rPr>
  </w:style>
  <w:style w:type="paragraph" w:customStyle="1" w:styleId="TF">
    <w:name w:val="TF"/>
    <w:aliases w:val="left"/>
    <w:basedOn w:val="TH"/>
    <w:link w:val="TFChar"/>
    <w:qFormat/>
    <w:rsid w:val="001D13E9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1D13E9"/>
    <w:rPr>
      <w:rFonts w:ascii="Arial" w:eastAsia="Times New Roman" w:hAnsi="Arial"/>
      <w:b/>
    </w:rPr>
  </w:style>
  <w:style w:type="paragraph" w:customStyle="1" w:styleId="TAL">
    <w:name w:val="TAL"/>
    <w:basedOn w:val="a"/>
    <w:link w:val="TALChar"/>
    <w:qFormat/>
    <w:rsid w:val="001D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locked/>
    <w:rsid w:val="001D13E9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lyy</cp:lastModifiedBy>
  <cp:revision>2</cp:revision>
  <cp:lastPrinted>2002-04-23T07:10:00Z</cp:lastPrinted>
  <dcterms:created xsi:type="dcterms:W3CDTF">2024-11-08T13:11:00Z</dcterms:created>
  <dcterms:modified xsi:type="dcterms:W3CDTF">2024-11-08T13:11:00Z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